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C3D" w:rsidRDefault="009A535D" w:rsidP="00E0726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Kurzanleitung </w:t>
      </w:r>
      <w:r w:rsidR="000F2A5E">
        <w:rPr>
          <w:b/>
          <w:sz w:val="32"/>
          <w:szCs w:val="32"/>
        </w:rPr>
        <w:t>CV5000Pro</w:t>
      </w:r>
    </w:p>
    <w:p w:rsidR="000F2A5E" w:rsidRDefault="000F2A5E" w:rsidP="007A3750">
      <w:pPr>
        <w:rPr>
          <w:sz w:val="28"/>
          <w:szCs w:val="28"/>
        </w:rPr>
      </w:pPr>
      <w:r>
        <w:rPr>
          <w:sz w:val="28"/>
          <w:szCs w:val="28"/>
        </w:rPr>
        <w:t xml:space="preserve">Der </w:t>
      </w:r>
      <w:proofErr w:type="spellStart"/>
      <w:r>
        <w:rPr>
          <w:sz w:val="28"/>
          <w:szCs w:val="28"/>
        </w:rPr>
        <w:t>Phoropter</w:t>
      </w:r>
      <w:proofErr w:type="spellEnd"/>
      <w:r>
        <w:rPr>
          <w:sz w:val="28"/>
          <w:szCs w:val="28"/>
        </w:rPr>
        <w:t xml:space="preserve"> CV5000Pro wird über das Kontrollpanel KB-50S gesteuert. Die Steuerung kann via Knopfdruck (Tastatur) oder direkt via Touch-Screen erfolgen.</w:t>
      </w:r>
    </w:p>
    <w:p w:rsidR="000F2A5E" w:rsidRDefault="000F2A5E" w:rsidP="007A3750">
      <w:pPr>
        <w:rPr>
          <w:sz w:val="28"/>
          <w:szCs w:val="28"/>
        </w:rPr>
      </w:pPr>
      <w:r>
        <w:rPr>
          <w:sz w:val="28"/>
          <w:szCs w:val="28"/>
        </w:rPr>
        <w:t>Die Menus sind folgendermassen aufgebaut:</w:t>
      </w:r>
    </w:p>
    <w:p w:rsidR="000F2A5E" w:rsidRPr="00906D40" w:rsidRDefault="000F2A5E" w:rsidP="000F2A5E">
      <w:pPr>
        <w:pStyle w:val="Listenabsatz"/>
        <w:numPr>
          <w:ilvl w:val="0"/>
          <w:numId w:val="13"/>
        </w:numPr>
        <w:rPr>
          <w:b/>
          <w:sz w:val="28"/>
          <w:szCs w:val="28"/>
        </w:rPr>
      </w:pPr>
      <w:proofErr w:type="spellStart"/>
      <w:r w:rsidRPr="00906D40">
        <w:rPr>
          <w:b/>
          <w:sz w:val="28"/>
          <w:szCs w:val="28"/>
        </w:rPr>
        <w:t>Refraction</w:t>
      </w:r>
      <w:proofErr w:type="spellEnd"/>
    </w:p>
    <w:p w:rsidR="007A3750" w:rsidRDefault="000F2A5E" w:rsidP="000F2A5E">
      <w:pPr>
        <w:pStyle w:val="Listenabsatz"/>
        <w:ind w:left="787"/>
        <w:rPr>
          <w:sz w:val="28"/>
          <w:szCs w:val="28"/>
        </w:rPr>
      </w:pPr>
      <w:r>
        <w:rPr>
          <w:sz w:val="28"/>
          <w:szCs w:val="28"/>
        </w:rPr>
        <w:t xml:space="preserve">Hier finden sich alle Tests für die monokulare Refraktion. Als </w:t>
      </w:r>
      <w:proofErr w:type="spellStart"/>
      <w:r>
        <w:rPr>
          <w:sz w:val="28"/>
          <w:szCs w:val="28"/>
        </w:rPr>
        <w:t>Optotypen</w:t>
      </w:r>
      <w:proofErr w:type="spellEnd"/>
      <w:r>
        <w:rPr>
          <w:sz w:val="28"/>
          <w:szCs w:val="28"/>
        </w:rPr>
        <w:t xml:space="preserve"> sind Buchstaben, Zahlen, </w:t>
      </w:r>
      <w:proofErr w:type="spellStart"/>
      <w:r>
        <w:rPr>
          <w:sz w:val="28"/>
          <w:szCs w:val="28"/>
        </w:rPr>
        <w:t>Landoltringe</w:t>
      </w:r>
      <w:proofErr w:type="spellEnd"/>
      <w:r>
        <w:rPr>
          <w:sz w:val="28"/>
          <w:szCs w:val="28"/>
        </w:rPr>
        <w:t xml:space="preserve"> oder E-Hacken verfügbar. Es können Linien, Spalten oder einzelne </w:t>
      </w:r>
      <w:proofErr w:type="spellStart"/>
      <w:r>
        <w:rPr>
          <w:sz w:val="28"/>
          <w:szCs w:val="28"/>
        </w:rPr>
        <w:t>Optotypen</w:t>
      </w:r>
      <w:proofErr w:type="spellEnd"/>
      <w:r>
        <w:rPr>
          <w:sz w:val="28"/>
          <w:szCs w:val="28"/>
        </w:rPr>
        <w:t xml:space="preserve"> markiert werden. Der Kreuzzylinder wird beim Auswählen der Punkteschar automatisch eingeschaltet. Der sphärische Wert wird bei zweifacher Verstärkung oder Abschwächung der Zylinderstärke um 0.25 </w:t>
      </w:r>
      <w:proofErr w:type="spellStart"/>
      <w:r>
        <w:rPr>
          <w:sz w:val="28"/>
          <w:szCs w:val="28"/>
        </w:rPr>
        <w:t>dpt</w:t>
      </w:r>
      <w:proofErr w:type="spellEnd"/>
      <w:r>
        <w:rPr>
          <w:sz w:val="28"/>
          <w:szCs w:val="28"/>
        </w:rPr>
        <w:t xml:space="preserve"> geändert. Die Punkteschar kann via Fernbedienung vergrössert (oder verkleinert) werden bei tiefen Visen. Der Zufallsgenerator wird mit dem „Würfel“ aktiviert. Die </w:t>
      </w:r>
      <w:proofErr w:type="spellStart"/>
      <w:r>
        <w:rPr>
          <w:sz w:val="28"/>
          <w:szCs w:val="28"/>
        </w:rPr>
        <w:t>Optotypen</w:t>
      </w:r>
      <w:proofErr w:type="spellEnd"/>
      <w:r>
        <w:rPr>
          <w:sz w:val="28"/>
          <w:szCs w:val="28"/>
        </w:rPr>
        <w:t xml:space="preserve"> werden durch Drücken der </w:t>
      </w:r>
      <w:proofErr w:type="spellStart"/>
      <w:r>
        <w:rPr>
          <w:sz w:val="28"/>
          <w:szCs w:val="28"/>
        </w:rPr>
        <w:t>Visusstufe</w:t>
      </w:r>
      <w:proofErr w:type="spellEnd"/>
      <w:r>
        <w:rPr>
          <w:sz w:val="28"/>
          <w:szCs w:val="28"/>
        </w:rPr>
        <w:t xml:space="preserve"> neu gemischt (nicht durch wiederholtes Drücken des Würfels). Als Fixation dient ein weisser Punkt auf schwarzem Grund. </w:t>
      </w:r>
    </w:p>
    <w:p w:rsidR="000F2A5E" w:rsidRPr="00906D40" w:rsidRDefault="000F2A5E" w:rsidP="000F2A5E">
      <w:pPr>
        <w:pStyle w:val="Listenabsatz"/>
        <w:numPr>
          <w:ilvl w:val="0"/>
          <w:numId w:val="13"/>
        </w:numPr>
        <w:rPr>
          <w:b/>
          <w:sz w:val="28"/>
          <w:szCs w:val="28"/>
        </w:rPr>
      </w:pPr>
      <w:proofErr w:type="spellStart"/>
      <w:r w:rsidRPr="00906D40">
        <w:rPr>
          <w:b/>
          <w:sz w:val="28"/>
          <w:szCs w:val="28"/>
        </w:rPr>
        <w:t>Bino</w:t>
      </w:r>
      <w:proofErr w:type="spellEnd"/>
      <w:r w:rsidRPr="00906D40">
        <w:rPr>
          <w:b/>
          <w:sz w:val="28"/>
          <w:szCs w:val="28"/>
        </w:rPr>
        <w:t xml:space="preserve">/ </w:t>
      </w:r>
      <w:proofErr w:type="spellStart"/>
      <w:r w:rsidRPr="00906D40">
        <w:rPr>
          <w:b/>
          <w:sz w:val="28"/>
          <w:szCs w:val="28"/>
        </w:rPr>
        <w:t>Red</w:t>
      </w:r>
      <w:proofErr w:type="spellEnd"/>
      <w:r w:rsidRPr="00906D40">
        <w:rPr>
          <w:b/>
          <w:sz w:val="28"/>
          <w:szCs w:val="28"/>
        </w:rPr>
        <w:t>-Green</w:t>
      </w:r>
    </w:p>
    <w:p w:rsidR="000F2A5E" w:rsidRDefault="000F2A5E" w:rsidP="000F2A5E">
      <w:pPr>
        <w:pStyle w:val="Listenabsatz"/>
        <w:ind w:left="787"/>
        <w:rPr>
          <w:sz w:val="28"/>
          <w:szCs w:val="28"/>
        </w:rPr>
      </w:pPr>
      <w:r>
        <w:rPr>
          <w:sz w:val="28"/>
          <w:szCs w:val="28"/>
        </w:rPr>
        <w:t xml:space="preserve">Hier befinden sich sämtliche </w:t>
      </w:r>
      <w:proofErr w:type="spellStart"/>
      <w:r>
        <w:rPr>
          <w:sz w:val="28"/>
          <w:szCs w:val="28"/>
        </w:rPr>
        <w:t>Binokulartest</w:t>
      </w:r>
      <w:r w:rsidR="00F44A2E">
        <w:rPr>
          <w:sz w:val="28"/>
          <w:szCs w:val="28"/>
        </w:rPr>
        <w:t>s</w:t>
      </w:r>
      <w:proofErr w:type="spellEnd"/>
      <w:r>
        <w:rPr>
          <w:sz w:val="28"/>
          <w:szCs w:val="28"/>
        </w:rPr>
        <w:t xml:space="preserve"> (exkl. MKH</w:t>
      </w:r>
      <w:r w:rsidR="00A5756C">
        <w:rPr>
          <w:sz w:val="28"/>
          <w:szCs w:val="28"/>
        </w:rPr>
        <w:t>, diese finden sich unter Polarisation</w:t>
      </w:r>
      <w:r>
        <w:rPr>
          <w:sz w:val="28"/>
          <w:szCs w:val="28"/>
        </w:rPr>
        <w:t>).</w:t>
      </w:r>
      <w:bookmarkStart w:id="0" w:name="_GoBack"/>
      <w:bookmarkEnd w:id="0"/>
    </w:p>
    <w:p w:rsidR="000F2A5E" w:rsidRPr="00906D40" w:rsidRDefault="000F2A5E" w:rsidP="000F2A5E">
      <w:pPr>
        <w:pStyle w:val="Listenabsatz"/>
        <w:numPr>
          <w:ilvl w:val="0"/>
          <w:numId w:val="13"/>
        </w:numPr>
        <w:rPr>
          <w:b/>
          <w:sz w:val="28"/>
          <w:szCs w:val="28"/>
        </w:rPr>
      </w:pPr>
      <w:r w:rsidRPr="00906D40">
        <w:rPr>
          <w:b/>
          <w:sz w:val="28"/>
          <w:szCs w:val="28"/>
        </w:rPr>
        <w:t>Polarisation</w:t>
      </w:r>
    </w:p>
    <w:p w:rsidR="000F2A5E" w:rsidRPr="000F2A5E" w:rsidRDefault="000F2A5E" w:rsidP="000F2A5E">
      <w:pPr>
        <w:pStyle w:val="Listenabsatz"/>
        <w:ind w:left="787"/>
        <w:rPr>
          <w:sz w:val="28"/>
          <w:szCs w:val="28"/>
        </w:rPr>
      </w:pPr>
      <w:r>
        <w:rPr>
          <w:sz w:val="28"/>
          <w:szCs w:val="28"/>
        </w:rPr>
        <w:t xml:space="preserve">Unter Polarisation </w:t>
      </w:r>
      <w:r w:rsidR="00906D40">
        <w:rPr>
          <w:sz w:val="28"/>
          <w:szCs w:val="28"/>
        </w:rPr>
        <w:t>findet man die</w:t>
      </w:r>
      <w:r w:rsidR="001869AA">
        <w:rPr>
          <w:sz w:val="28"/>
          <w:szCs w:val="28"/>
        </w:rPr>
        <w:t xml:space="preserve"> bekannte</w:t>
      </w:r>
      <w:r w:rsidR="00906D40">
        <w:rPr>
          <w:sz w:val="28"/>
          <w:szCs w:val="28"/>
        </w:rPr>
        <w:t xml:space="preserve"> MKH-Testreihe</w:t>
      </w:r>
      <w:r w:rsidR="00097720">
        <w:rPr>
          <w:sz w:val="28"/>
          <w:szCs w:val="28"/>
        </w:rPr>
        <w:t xml:space="preserve"> für die Prismenbestimmung</w:t>
      </w:r>
      <w:r w:rsidR="00906D40">
        <w:rPr>
          <w:sz w:val="28"/>
          <w:szCs w:val="28"/>
        </w:rPr>
        <w:t>.</w:t>
      </w:r>
    </w:p>
    <w:p w:rsidR="000F2A5E" w:rsidRPr="00906D40" w:rsidRDefault="000F2A5E" w:rsidP="000F2A5E">
      <w:pPr>
        <w:pStyle w:val="Listenabsatz"/>
        <w:numPr>
          <w:ilvl w:val="0"/>
          <w:numId w:val="13"/>
        </w:numPr>
        <w:rPr>
          <w:b/>
          <w:sz w:val="28"/>
          <w:szCs w:val="28"/>
        </w:rPr>
      </w:pPr>
      <w:r w:rsidRPr="00906D40">
        <w:rPr>
          <w:b/>
          <w:sz w:val="28"/>
          <w:szCs w:val="28"/>
        </w:rPr>
        <w:t>Kids</w:t>
      </w:r>
    </w:p>
    <w:p w:rsidR="000F2A5E" w:rsidRDefault="000F2A5E" w:rsidP="000F2A5E">
      <w:pPr>
        <w:pStyle w:val="Listenabsatz"/>
        <w:ind w:left="787"/>
        <w:rPr>
          <w:sz w:val="28"/>
          <w:szCs w:val="28"/>
        </w:rPr>
      </w:pPr>
      <w:r>
        <w:rPr>
          <w:sz w:val="28"/>
          <w:szCs w:val="28"/>
        </w:rPr>
        <w:t>Hier findet man diverse Kindersehzeichen.</w:t>
      </w:r>
      <w:r w:rsidR="00906D40">
        <w:rPr>
          <w:sz w:val="28"/>
          <w:szCs w:val="28"/>
        </w:rPr>
        <w:t xml:space="preserve"> In der oberen Reihe befinden sich die LEA-Sehzeichen (LEA-Anlehnung).</w:t>
      </w:r>
    </w:p>
    <w:p w:rsidR="000F2A5E" w:rsidRPr="00906D40" w:rsidRDefault="000F2A5E" w:rsidP="000F2A5E">
      <w:pPr>
        <w:pStyle w:val="Listenabsatz"/>
        <w:numPr>
          <w:ilvl w:val="0"/>
          <w:numId w:val="13"/>
        </w:numPr>
        <w:rPr>
          <w:b/>
          <w:sz w:val="28"/>
          <w:szCs w:val="28"/>
        </w:rPr>
      </w:pPr>
      <w:proofErr w:type="spellStart"/>
      <w:r w:rsidRPr="00906D40">
        <w:rPr>
          <w:b/>
          <w:sz w:val="28"/>
          <w:szCs w:val="28"/>
        </w:rPr>
        <w:t>Near</w:t>
      </w:r>
      <w:proofErr w:type="spellEnd"/>
      <w:r w:rsidRPr="00906D40">
        <w:rPr>
          <w:b/>
          <w:sz w:val="28"/>
          <w:szCs w:val="28"/>
        </w:rPr>
        <w:t xml:space="preserve"> Chart</w:t>
      </w:r>
    </w:p>
    <w:p w:rsidR="000F2A5E" w:rsidRDefault="000F2A5E" w:rsidP="000F2A5E">
      <w:pPr>
        <w:pStyle w:val="Listenabsatz"/>
        <w:ind w:left="787"/>
        <w:rPr>
          <w:sz w:val="28"/>
          <w:szCs w:val="28"/>
        </w:rPr>
      </w:pPr>
      <w:r>
        <w:rPr>
          <w:sz w:val="28"/>
          <w:szCs w:val="28"/>
        </w:rPr>
        <w:t xml:space="preserve">Unter dieser Rubrik sind die Nahsehtafeln angeordnet. Die Nahsehtafel ist nicht digital und muss manuell </w:t>
      </w:r>
      <w:r w:rsidR="00906D40">
        <w:rPr>
          <w:sz w:val="28"/>
          <w:szCs w:val="28"/>
        </w:rPr>
        <w:t>mit</w:t>
      </w:r>
      <w:r>
        <w:rPr>
          <w:sz w:val="28"/>
          <w:szCs w:val="28"/>
        </w:rPr>
        <w:t xml:space="preserve"> einer Metallstange</w:t>
      </w:r>
      <w:r w:rsidR="00906D40">
        <w:rPr>
          <w:sz w:val="28"/>
          <w:szCs w:val="28"/>
        </w:rPr>
        <w:t xml:space="preserve"> am </w:t>
      </w:r>
      <w:proofErr w:type="spellStart"/>
      <w:r w:rsidR="00906D40">
        <w:rPr>
          <w:sz w:val="28"/>
          <w:szCs w:val="28"/>
        </w:rPr>
        <w:t>Phoropter</w:t>
      </w:r>
      <w:proofErr w:type="spellEnd"/>
      <w:r w:rsidR="00906D40">
        <w:rPr>
          <w:sz w:val="28"/>
          <w:szCs w:val="28"/>
        </w:rPr>
        <w:t xml:space="preserve"> </w:t>
      </w:r>
      <w:r>
        <w:rPr>
          <w:sz w:val="28"/>
          <w:szCs w:val="28"/>
        </w:rPr>
        <w:t>montiert werden. Wenn diese Tests angewählt werden</w:t>
      </w:r>
      <w:r w:rsidR="00906D40">
        <w:rPr>
          <w:sz w:val="28"/>
          <w:szCs w:val="28"/>
        </w:rPr>
        <w:t>, verringert sich die PD automatisch um 2mm und die Nahbeleuchtung wird eingeschaltet.</w:t>
      </w:r>
      <w:r w:rsidR="0031062A">
        <w:rPr>
          <w:sz w:val="28"/>
          <w:szCs w:val="28"/>
        </w:rPr>
        <w:t xml:space="preserve"> Die Inklination kann am </w:t>
      </w:r>
      <w:proofErr w:type="spellStart"/>
      <w:r w:rsidR="0031062A">
        <w:rPr>
          <w:sz w:val="28"/>
          <w:szCs w:val="28"/>
        </w:rPr>
        <w:t>Phoropter</w:t>
      </w:r>
      <w:proofErr w:type="spellEnd"/>
      <w:r w:rsidR="0031062A">
        <w:rPr>
          <w:sz w:val="28"/>
          <w:szCs w:val="28"/>
        </w:rPr>
        <w:t xml:space="preserve"> angepasst werden.</w:t>
      </w:r>
    </w:p>
    <w:p w:rsidR="004E7FB6" w:rsidRDefault="004E7FB6" w:rsidP="004E7FB6">
      <w:pPr>
        <w:rPr>
          <w:sz w:val="28"/>
          <w:szCs w:val="28"/>
        </w:rPr>
      </w:pPr>
    </w:p>
    <w:p w:rsidR="004E7FB6" w:rsidRPr="004E7FB6" w:rsidRDefault="004E7FB6" w:rsidP="004E7FB6">
      <w:pPr>
        <w:rPr>
          <w:sz w:val="28"/>
          <w:szCs w:val="28"/>
        </w:rPr>
      </w:pPr>
      <w:r>
        <w:rPr>
          <w:sz w:val="28"/>
          <w:szCs w:val="28"/>
        </w:rPr>
        <w:t xml:space="preserve">Um die Addition </w:t>
      </w:r>
      <w:r w:rsidR="00387565">
        <w:rPr>
          <w:sz w:val="28"/>
          <w:szCs w:val="28"/>
        </w:rPr>
        <w:t>bestimmen zu können, muss</w:t>
      </w:r>
      <w:r>
        <w:rPr>
          <w:sz w:val="28"/>
          <w:szCs w:val="28"/>
        </w:rPr>
        <w:t xml:space="preserve"> beim KB-50S der Knopf „F/N“ gedrückt werden.</w:t>
      </w:r>
    </w:p>
    <w:sectPr w:rsidR="004E7FB6" w:rsidRPr="004E7FB6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92E" w:rsidRDefault="009A192E" w:rsidP="00F73EF2">
      <w:pPr>
        <w:spacing w:after="0" w:line="240" w:lineRule="auto"/>
      </w:pPr>
      <w:r>
        <w:separator/>
      </w:r>
    </w:p>
  </w:endnote>
  <w:endnote w:type="continuationSeparator" w:id="0">
    <w:p w:rsidR="009A192E" w:rsidRDefault="009A192E" w:rsidP="00F73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92E" w:rsidRDefault="009A192E" w:rsidP="00F73EF2">
      <w:pPr>
        <w:spacing w:after="0" w:line="240" w:lineRule="auto"/>
      </w:pPr>
      <w:r>
        <w:separator/>
      </w:r>
    </w:p>
  </w:footnote>
  <w:footnote w:type="continuationSeparator" w:id="0">
    <w:p w:rsidR="009A192E" w:rsidRDefault="009A192E" w:rsidP="00F73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EF2" w:rsidRDefault="00F73EF2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4704110</wp:posOffset>
          </wp:positionH>
          <wp:positionV relativeFrom="page">
            <wp:posOffset>297313</wp:posOffset>
          </wp:positionV>
          <wp:extent cx="1626669" cy="318977"/>
          <wp:effectExtent l="0" t="0" r="0" b="508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C-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669" cy="3189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261DF"/>
    <w:multiLevelType w:val="hybridMultilevel"/>
    <w:tmpl w:val="DEE0B04A"/>
    <w:lvl w:ilvl="0" w:tplc="0807000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" w15:restartNumberingAfterBreak="0">
    <w:nsid w:val="18E77A27"/>
    <w:multiLevelType w:val="hybridMultilevel"/>
    <w:tmpl w:val="14EE58E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C3565"/>
    <w:multiLevelType w:val="hybridMultilevel"/>
    <w:tmpl w:val="670A6180"/>
    <w:lvl w:ilvl="0" w:tplc="0807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 w15:restartNumberingAfterBreak="0">
    <w:nsid w:val="43E90B27"/>
    <w:multiLevelType w:val="hybridMultilevel"/>
    <w:tmpl w:val="DFCAE4C4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E6039"/>
    <w:multiLevelType w:val="hybridMultilevel"/>
    <w:tmpl w:val="DA406FF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15CF7"/>
    <w:multiLevelType w:val="hybridMultilevel"/>
    <w:tmpl w:val="6C14BDB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C788F"/>
    <w:multiLevelType w:val="hybridMultilevel"/>
    <w:tmpl w:val="C9C2BD42"/>
    <w:lvl w:ilvl="0" w:tplc="08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60C53D3C"/>
    <w:multiLevelType w:val="hybridMultilevel"/>
    <w:tmpl w:val="DA56A4F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F337B5"/>
    <w:multiLevelType w:val="hybridMultilevel"/>
    <w:tmpl w:val="6C96435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8D0C47"/>
    <w:multiLevelType w:val="hybridMultilevel"/>
    <w:tmpl w:val="62F270D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017149"/>
    <w:multiLevelType w:val="hybridMultilevel"/>
    <w:tmpl w:val="9E3001A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9E371A"/>
    <w:multiLevelType w:val="hybridMultilevel"/>
    <w:tmpl w:val="4CDAD8CC"/>
    <w:lvl w:ilvl="0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80738A"/>
    <w:multiLevelType w:val="hybridMultilevel"/>
    <w:tmpl w:val="15945554"/>
    <w:lvl w:ilvl="0" w:tplc="0807000F">
      <w:start w:val="1"/>
      <w:numFmt w:val="decimal"/>
      <w:lvlText w:val="%1."/>
      <w:lvlJc w:val="left"/>
      <w:pPr>
        <w:ind w:left="1080" w:hanging="360"/>
      </w:pPr>
    </w:lvl>
    <w:lvl w:ilvl="1" w:tplc="08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8"/>
  </w:num>
  <w:num w:numId="5">
    <w:abstractNumId w:val="11"/>
  </w:num>
  <w:num w:numId="6">
    <w:abstractNumId w:val="3"/>
  </w:num>
  <w:num w:numId="7">
    <w:abstractNumId w:val="7"/>
  </w:num>
  <w:num w:numId="8">
    <w:abstractNumId w:val="10"/>
  </w:num>
  <w:num w:numId="9">
    <w:abstractNumId w:val="12"/>
  </w:num>
  <w:num w:numId="10">
    <w:abstractNumId w:val="6"/>
  </w:num>
  <w:num w:numId="11">
    <w:abstractNumId w:val="0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EF2"/>
    <w:rsid w:val="00097720"/>
    <w:rsid w:val="000F2A5E"/>
    <w:rsid w:val="001033A8"/>
    <w:rsid w:val="00172C3D"/>
    <w:rsid w:val="001869AA"/>
    <w:rsid w:val="0031062A"/>
    <w:rsid w:val="00387565"/>
    <w:rsid w:val="003E23A3"/>
    <w:rsid w:val="0043204F"/>
    <w:rsid w:val="004B38E4"/>
    <w:rsid w:val="004E7FB6"/>
    <w:rsid w:val="0054616F"/>
    <w:rsid w:val="006C638B"/>
    <w:rsid w:val="0075575A"/>
    <w:rsid w:val="007A3750"/>
    <w:rsid w:val="0083102D"/>
    <w:rsid w:val="00906D40"/>
    <w:rsid w:val="009A192E"/>
    <w:rsid w:val="009A535D"/>
    <w:rsid w:val="009C5DDD"/>
    <w:rsid w:val="00A30ADC"/>
    <w:rsid w:val="00A5756C"/>
    <w:rsid w:val="00B13AF5"/>
    <w:rsid w:val="00B737E5"/>
    <w:rsid w:val="00BA0553"/>
    <w:rsid w:val="00C07AD7"/>
    <w:rsid w:val="00C44AE6"/>
    <w:rsid w:val="00C807E4"/>
    <w:rsid w:val="00CB00AD"/>
    <w:rsid w:val="00D1358C"/>
    <w:rsid w:val="00DD0E6B"/>
    <w:rsid w:val="00E03F64"/>
    <w:rsid w:val="00E07267"/>
    <w:rsid w:val="00E43A1E"/>
    <w:rsid w:val="00EF6BF2"/>
    <w:rsid w:val="00F44A2E"/>
    <w:rsid w:val="00F73EF2"/>
    <w:rsid w:val="00FE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906CDDF8-D695-4868-90A5-BCFB99FE9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73E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73EF2"/>
  </w:style>
  <w:style w:type="paragraph" w:styleId="Fuzeile">
    <w:name w:val="footer"/>
    <w:basedOn w:val="Standard"/>
    <w:link w:val="FuzeileZchn"/>
    <w:uiPriority w:val="99"/>
    <w:unhideWhenUsed/>
    <w:rsid w:val="00F73E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73EF2"/>
  </w:style>
  <w:style w:type="paragraph" w:styleId="Listenabsatz">
    <w:name w:val="List Paragraph"/>
    <w:basedOn w:val="Standard"/>
    <w:uiPriority w:val="34"/>
    <w:qFormat/>
    <w:rsid w:val="00F73E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Mediconsult AG</Company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Günter</dc:creator>
  <cp:keywords/>
  <dc:description/>
  <cp:lastModifiedBy>Benjamin Günter</cp:lastModifiedBy>
  <cp:revision>12</cp:revision>
  <dcterms:created xsi:type="dcterms:W3CDTF">2020-10-30T14:26:00Z</dcterms:created>
  <dcterms:modified xsi:type="dcterms:W3CDTF">2020-11-03T08:43:00Z</dcterms:modified>
</cp:coreProperties>
</file>